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F96C" w14:textId="77777777" w:rsidR="00553304" w:rsidRPr="00553304" w:rsidRDefault="00553304" w:rsidP="0055330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Title: Thinning enhances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(</w:t>
      </w:r>
      <w:r w:rsidRPr="0055330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 xml:space="preserve">Pinus </w:t>
      </w:r>
      <w:proofErr w:type="spellStart"/>
      <w:r w:rsidRPr="0055330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albicaulis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) growth and resin duct defenses</w:t>
      </w:r>
    </w:p>
    <w:p w14:paraId="0B4E863E" w14:textId="77777777" w:rsidR="00553304" w:rsidRPr="00553304" w:rsidRDefault="00553304" w:rsidP="0055330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br/>
        <w:t xml:space="preserve">Abstract: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(</w:t>
      </w:r>
      <w:r w:rsidRPr="0055330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 xml:space="preserve">Pinus </w:t>
      </w:r>
      <w:proofErr w:type="spellStart"/>
      <w:r w:rsidRPr="00553304">
        <w:rPr>
          <w:rFonts w:ascii="Aptos" w:eastAsia="Times New Roman" w:hAnsi="Aptos" w:cs="Times New Roman"/>
          <w:i/>
          <w:iCs/>
          <w:color w:val="000000"/>
          <w:sz w:val="24"/>
          <w:szCs w:val="24"/>
        </w:rPr>
        <w:t>albicaulis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) is an important component of high-elevation ecosystems throughout the northern Rocky Mountains; however, the species was recently listed as "threatened" under the Endangered Species Act due to widespread mortality throughout its native range. Land managers tasked with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conservation and restoration require information on strategies that can positively influence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establishment and promote growth and defense of preexisting trees on the landscape. Our study investigated the response of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tree growth and resin duct defenses to thinning and removal of competing shade-tolerant conifers in the Caribou-Targhee National Forest, Idaho, USA. In the nine years following thinning treatments, we found that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trees (&gt; 12.7 cm DBH) responded favorably to thinning and experienced a 60% increase in basal area increment (52% increase in ring width index) while also producing 34% more resin ducts. Additionally, resin ducts were 23% larger with 49% increased area in the nine years post-thinning compared to trees in the control. Small diameter (&lt; 5 cm DBH)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in the treatment experienced a dramatic growth release with over 90% increase in basal area increment (74% increase in ring width index). Thinning also created conditions favorable for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seedling and sapling establishment. In the treatment, 75% of seedlings and 93% of saplings were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pine, compared to 32% seedlings and 14% saplings in the control. In addition, 93% of overstory trees in the treatment were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pine, compared to 42% in the control.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tree mortality was similar across both the control (26%) and the treatment (25%), indicating that the thinning treatments did not have any adverse impacts on tree mortality. The positive effects of thinning on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establishment and tree growth, coupled with the lack of elevated mortality in the treatment, provides strong evidence in support of thinning as a viable silvicultural technique in </w:t>
      </w:r>
      <w:proofErr w:type="spellStart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>whitebark</w:t>
      </w:r>
      <w:proofErr w:type="spellEnd"/>
      <w:r w:rsidRPr="00553304">
        <w:rPr>
          <w:rFonts w:ascii="Aptos" w:eastAsia="Times New Roman" w:hAnsi="Aptos" w:cs="Times New Roman"/>
          <w:color w:val="000000"/>
          <w:sz w:val="24"/>
          <w:szCs w:val="24"/>
        </w:rPr>
        <w:t xml:space="preserve"> pine conservation efforts.</w:t>
      </w:r>
    </w:p>
    <w:p w14:paraId="79FE522D" w14:textId="77777777" w:rsidR="005428B9" w:rsidRPr="00553304" w:rsidRDefault="005428B9" w:rsidP="00553304"/>
    <w:sectPr w:rsidR="005428B9" w:rsidRPr="00553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B9"/>
    <w:rsid w:val="005428B9"/>
    <w:rsid w:val="00553304"/>
    <w:rsid w:val="007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9DAB"/>
  <w15:chartTrackingRefBased/>
  <w15:docId w15:val="{323396AF-A2DA-4FF4-8910-7E8013E5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Charissa O</dc:creator>
  <cp:keywords/>
  <dc:description/>
  <cp:lastModifiedBy>Reid, Charissa O</cp:lastModifiedBy>
  <cp:revision>1</cp:revision>
  <dcterms:created xsi:type="dcterms:W3CDTF">2024-08-22T23:04:00Z</dcterms:created>
  <dcterms:modified xsi:type="dcterms:W3CDTF">2024-08-23T02:49:00Z</dcterms:modified>
</cp:coreProperties>
</file>